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E1" w:rsidRDefault="007F74E1">
      <w:pPr>
        <w:jc w:val="center"/>
        <w:outlineLvl w:val="0"/>
        <w:rPr>
          <w:rFonts w:ascii="仿宋_GB2312" w:eastAsia="仿宋_GB2312" w:hAnsi="宋体" w:cs="Times New Roman"/>
          <w:b/>
          <w:bCs/>
          <w:color w:val="000000"/>
          <w:spacing w:val="15"/>
          <w:kern w:val="0"/>
          <w:sz w:val="32"/>
          <w:szCs w:val="32"/>
        </w:rPr>
      </w:pPr>
    </w:p>
    <w:p w:rsidR="007F74E1" w:rsidRDefault="005B5A76">
      <w:pPr>
        <w:jc w:val="center"/>
        <w:outlineLvl w:val="0"/>
        <w:rPr>
          <w:rFonts w:ascii="仿宋_GB2312" w:eastAsia="仿宋_GB2312" w:hAnsi="宋体" w:cs="仿宋_GB2312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pacing w:val="15"/>
          <w:kern w:val="0"/>
          <w:sz w:val="32"/>
          <w:szCs w:val="32"/>
        </w:rPr>
        <w:t>四川音乐学院</w:t>
      </w:r>
      <w:r>
        <w:rPr>
          <w:rFonts w:ascii="仿宋_GB2312" w:eastAsia="仿宋_GB2312" w:hAnsi="宋体" w:cs="仿宋_GB2312"/>
          <w:b/>
          <w:bCs/>
          <w:color w:val="000000"/>
          <w:spacing w:val="15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/>
          <w:b/>
          <w:bCs/>
          <w:color w:val="000000"/>
          <w:spacing w:val="15"/>
          <w:kern w:val="0"/>
          <w:sz w:val="32"/>
          <w:szCs w:val="32"/>
        </w:rPr>
        <w:t>-2019</w:t>
      </w:r>
      <w:r>
        <w:rPr>
          <w:rFonts w:ascii="仿宋_GB2312" w:eastAsia="仿宋_GB2312" w:hAnsi="宋体" w:cs="仿宋_GB2312" w:hint="eastAsia"/>
          <w:b/>
          <w:bCs/>
          <w:color w:val="000000"/>
          <w:spacing w:val="15"/>
          <w:kern w:val="0"/>
          <w:sz w:val="32"/>
          <w:szCs w:val="32"/>
        </w:rPr>
        <w:t>学年度</w:t>
      </w:r>
    </w:p>
    <w:p w:rsidR="007F74E1" w:rsidRDefault="005B5A76">
      <w:pPr>
        <w:jc w:val="center"/>
        <w:outlineLvl w:val="0"/>
        <w:rPr>
          <w:rFonts w:ascii="仿宋_GB2312" w:eastAsia="仿宋_GB2312" w:hAnsi="宋体" w:cs="Times New Roman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pacing w:val="15"/>
          <w:kern w:val="0"/>
          <w:sz w:val="32"/>
          <w:szCs w:val="32"/>
        </w:rPr>
        <w:t>优秀研究生干部评选办法</w:t>
      </w:r>
    </w:p>
    <w:p w:rsidR="007F74E1" w:rsidRDefault="005B5A76">
      <w:pPr>
        <w:spacing w:line="360" w:lineRule="auto"/>
        <w:ind w:leftChars="200" w:left="420"/>
        <w:rPr>
          <w:rFonts w:ascii="仿宋_GB2312" w:eastAsia="仿宋_GB2312" w:hAnsi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一、评选条件</w:t>
      </w:r>
    </w:p>
    <w:p w:rsidR="007F74E1" w:rsidRDefault="005B5A76" w:rsidP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本学年度无补考、无重修、未受任何违纪处分；</w:t>
      </w:r>
    </w:p>
    <w:p w:rsidR="007F74E1" w:rsidRDefault="005B5A76" w:rsidP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学年内每门课程考试成绩达</w:t>
      </w:r>
      <w:r>
        <w:rPr>
          <w:rFonts w:ascii="仿宋_GB2312" w:eastAsia="仿宋_GB2312" w:hAnsi="仿宋_GB2312" w:cs="仿宋_GB2312"/>
          <w:sz w:val="28"/>
          <w:szCs w:val="28"/>
        </w:rPr>
        <w:t>60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F74E1" w:rsidRDefault="005B5A76">
      <w:pPr>
        <w:spacing w:line="360" w:lineRule="auto"/>
        <w:ind w:leftChars="200" w:left="42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二、评分办法。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政治态度思想观念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基本分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分。受到校通报批评扣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次，受到院系通报批评扣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次。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组织纪律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基本分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分。未经请假批准没有准时注册报到扣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学期（依据参评学年内两个学期的注册报到表）；院系要求参加的集体活动，本人无正当理由而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参加者扣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次（依据活动负责人的点名册），班长在规定时间内不能完成相应任务的，扣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次。</w:t>
      </w:r>
    </w:p>
    <w:p w:rsidR="007F74E1" w:rsidRDefault="005B5A76" w:rsidP="005B5A76">
      <w:pPr>
        <w:spacing w:line="360" w:lineRule="auto"/>
        <w:ind w:leftChars="200" w:left="420" w:firstLineChars="50" w:firstLine="14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社会工作</w:t>
      </w:r>
    </w:p>
    <w:p w:rsidR="007F74E1" w:rsidRDefault="005B5A76">
      <w:pPr>
        <w:spacing w:line="360" w:lineRule="auto"/>
        <w:ind w:leftChars="200" w:left="42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）职务分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担任研究生会主席、学生党支部书记</w:t>
      </w:r>
      <w:r>
        <w:rPr>
          <w:rFonts w:ascii="仿宋_GB2312" w:eastAsia="仿宋_GB2312" w:hAnsi="仿宋_GB2312" w:cs="仿宋_GB2312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学年；担任研究生会副主席、部长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、班长</w:t>
      </w:r>
      <w:r>
        <w:rPr>
          <w:rFonts w:ascii="仿宋_GB2312" w:eastAsia="仿宋_GB2312" w:hAnsi="仿宋_GB2312" w:cs="仿宋_GB2312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学年；担任研究生会的副部长、研究生三助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一辅岗位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分；担任研究生会干事</w:t>
      </w: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分，</w:t>
      </w:r>
      <w:r>
        <w:rPr>
          <w:rFonts w:ascii="仿宋_GB2312" w:eastAsia="仿宋_GB2312" w:hAnsi="仿宋_GB2312" w:cs="仿宋_GB2312" w:hint="eastAsia"/>
          <w:sz w:val="28"/>
          <w:szCs w:val="28"/>
        </w:rPr>
        <w:t>学生党支部委员、班委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学年。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学生干部任职满一学期不满一年者，减半加分；不足一学期者，不加分；兼任多项职务的，最高职务加全分，第二项职务加半分，第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三项职务不加分；工作出现重大失误不得加分；</w:t>
      </w:r>
      <w:r>
        <w:rPr>
          <w:rFonts w:ascii="仿宋_GB2312" w:eastAsia="仿宋_GB2312" w:hAnsi="仿宋_GB2312" w:cs="仿宋_GB2312" w:hint="eastAsia"/>
          <w:sz w:val="28"/>
          <w:szCs w:val="28"/>
        </w:rPr>
        <w:t>学生社团负责人不加</w:t>
      </w:r>
    </w:p>
    <w:p w:rsidR="007F74E1" w:rsidRDefault="005B5A76">
      <w:pPr>
        <w:spacing w:line="360" w:lineRule="auto"/>
        <w:ind w:firstLineChars="200" w:firstLine="560"/>
        <w:outlineLvl w:val="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）参与活动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学校组织的由研究生处负责执行的各项活动，如运动会、足球赛、篮球赛、合唱等。每项活动可视参与程度加分，每项活动最高加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分。活动负责人应记录每个人的参与程度并计分，交给研究生会办公室存档，以此为加分依据。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表彰奖励（</w:t>
      </w:r>
      <w:r>
        <w:rPr>
          <w:rFonts w:ascii="仿宋_GB2312" w:eastAsia="仿宋_GB2312" w:hAnsi="仿宋_GB2312" w:cs="仿宋_GB2312"/>
          <w:sz w:val="28"/>
          <w:szCs w:val="28"/>
        </w:rPr>
        <w:t>0—40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分）</w:t>
      </w:r>
      <w:r>
        <w:rPr>
          <w:rFonts w:ascii="仿宋_GB2312" w:eastAsia="仿宋_GB2312" w:hAnsi="仿宋_GB2312" w:cs="仿宋_GB231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专业及相关比赛除外</w:t>
      </w:r>
      <w:r>
        <w:rPr>
          <w:rFonts w:ascii="仿宋_GB2312" w:eastAsia="仿宋_GB2312" w:hAnsi="仿宋_GB2312" w:cs="仿宋_GB2312"/>
          <w:sz w:val="28"/>
          <w:szCs w:val="28"/>
        </w:rPr>
        <w:t>)</w:t>
      </w:r>
    </w:p>
    <w:tbl>
      <w:tblPr>
        <w:tblW w:w="5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</w:tblGrid>
      <w:tr w:rsidR="007F74E1">
        <w:trPr>
          <w:trHeight w:val="473"/>
          <w:jc w:val="center"/>
        </w:trPr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荣誉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名次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省部级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  <w:bookmarkStart w:id="0" w:name="_GoBack"/>
            <w:bookmarkEnd w:id="0"/>
          </w:p>
        </w:tc>
      </w:tr>
      <w:tr w:rsidR="007F74E1">
        <w:trPr>
          <w:jc w:val="center"/>
        </w:trPr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1-2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25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</w:tr>
      <w:tr w:rsidR="007F74E1">
        <w:trPr>
          <w:jc w:val="center"/>
        </w:trPr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</w:p>
        </w:tc>
      </w:tr>
      <w:tr w:rsidR="007F74E1">
        <w:trPr>
          <w:jc w:val="center"/>
        </w:trPr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1380" w:type="dxa"/>
            <w:vAlign w:val="center"/>
          </w:tcPr>
          <w:p w:rsidR="007F74E1" w:rsidRDefault="005B5A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</w:p>
        </w:tc>
      </w:tr>
    </w:tbl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同一原因获得两项荣誉，以最高分值算。获团体荣誉的，每名成员按以上分值减半计分。若奖项不分级别，仅设置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种奖项，则按二等加分。若有特等奖，可在一等奖分值基础上加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只有获得具体名次或一、二、三等奖明确奖项才加分，同一赛事中获两项（含）以上奖项，最高加分不超过单项第一名。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被评为艺术实践、社会实践先进个人的加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分；被评为优秀党支部书记、优秀党员的加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分。上一届优秀干部不再重复加分。</w:t>
      </w:r>
    </w:p>
    <w:p w:rsidR="007F74E1" w:rsidRDefault="005B5A76">
      <w:pPr>
        <w:spacing w:line="360" w:lineRule="auto"/>
        <w:ind w:leftChars="200" w:left="42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三、评定名额及奖励。</w:t>
      </w:r>
    </w:p>
    <w:p w:rsidR="007F74E1" w:rsidRDefault="005B5A76">
      <w:pPr>
        <w:spacing w:line="360" w:lineRule="auto"/>
        <w:ind w:firstLineChars="200" w:firstLine="560"/>
        <w:rPr>
          <w:rFonts w:ascii="仿宋_GB2312" w:eastAsia="仿宋_GB2312" w:hAnsi="仿宋_GB2312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按评分高低计算，评选比例占研究生干部总人数的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20%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左右；给评为优秀研究生干部的同学颁发荣誉证书，并按学校有关规定给予奖励。</w:t>
      </w:r>
    </w:p>
    <w:p w:rsidR="007F74E1" w:rsidRDefault="007F74E1">
      <w:pPr>
        <w:wordWrap w:val="0"/>
        <w:spacing w:line="360" w:lineRule="auto"/>
        <w:jc w:val="right"/>
        <w:rPr>
          <w:rFonts w:ascii="仿宋_GB2312" w:eastAsia="仿宋_GB2312" w:hAnsi="仿宋_GB2312" w:cs="Times New Roman"/>
          <w:sz w:val="28"/>
          <w:szCs w:val="28"/>
        </w:rPr>
      </w:pPr>
    </w:p>
    <w:sectPr w:rsidR="007F74E1"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65322A"/>
    <w:rsid w:val="00302862"/>
    <w:rsid w:val="005B5A76"/>
    <w:rsid w:val="007F74E1"/>
    <w:rsid w:val="00817AC5"/>
    <w:rsid w:val="0082107B"/>
    <w:rsid w:val="00834410"/>
    <w:rsid w:val="00AA3924"/>
    <w:rsid w:val="00AC5011"/>
    <w:rsid w:val="00AC7CD1"/>
    <w:rsid w:val="00C25EA7"/>
    <w:rsid w:val="00D45FE1"/>
    <w:rsid w:val="02006154"/>
    <w:rsid w:val="04C748F5"/>
    <w:rsid w:val="1A5210FD"/>
    <w:rsid w:val="1CCC1C39"/>
    <w:rsid w:val="347301B3"/>
    <w:rsid w:val="36F563BA"/>
    <w:rsid w:val="3D023565"/>
    <w:rsid w:val="3F572D13"/>
    <w:rsid w:val="62D356E3"/>
    <w:rsid w:val="67E340F1"/>
    <w:rsid w:val="6965322A"/>
    <w:rsid w:val="6BD72294"/>
    <w:rsid w:val="6D253BE6"/>
    <w:rsid w:val="6D25722C"/>
    <w:rsid w:val="6FAB5756"/>
    <w:rsid w:val="734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F4041"/>
  <w15:docId w15:val="{E702EC38-4E42-49F5-9070-E630F6CA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794</Characters>
  <Application>Microsoft Office Word</Application>
  <DocSecurity>0</DocSecurity>
  <Lines>6</Lines>
  <Paragraphs>1</Paragraphs>
  <ScaleCrop>false</ScaleCrop>
  <Company>XiaoYao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2016-10-26T03:11:00Z</cp:lastPrinted>
  <dcterms:created xsi:type="dcterms:W3CDTF">2016-10-11T10:29:00Z</dcterms:created>
  <dcterms:modified xsi:type="dcterms:W3CDTF">2019-09-18T10:47:00Z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